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628C9" w14:textId="05D61D12" w:rsidR="002A56A5" w:rsidRPr="00D97100" w:rsidRDefault="007928BC" w:rsidP="007928BC">
      <w:pPr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D97100">
        <w:rPr>
          <w:rFonts w:ascii="Times New Roman" w:hAnsi="Times New Roman" w:cs="Times New Roman"/>
          <w:b/>
          <w:bCs/>
          <w:color w:val="0070C0"/>
          <w:sz w:val="36"/>
          <w:szCs w:val="36"/>
        </w:rPr>
        <w:t>Сенсорная и моторная алалия</w:t>
      </w:r>
    </w:p>
    <w:p w14:paraId="180874B1" w14:textId="5C69B48A" w:rsidR="007928BC" w:rsidRPr="007928BC" w:rsidRDefault="007928BC" w:rsidP="007928BC">
      <w:pPr>
        <w:jc w:val="both"/>
        <w:rPr>
          <w:rFonts w:ascii="Times New Roman" w:hAnsi="Times New Roman" w:cs="Times New Roman"/>
          <w:sz w:val="28"/>
          <w:szCs w:val="28"/>
        </w:rPr>
      </w:pPr>
      <w:r w:rsidRPr="007928BC">
        <w:rPr>
          <w:rFonts w:ascii="Times New Roman" w:hAnsi="Times New Roman" w:cs="Times New Roman"/>
          <w:sz w:val="28"/>
          <w:szCs w:val="28"/>
        </w:rPr>
        <w:t>Что это такое</w:t>
      </w:r>
      <w:r w:rsidR="00D97100">
        <w:rPr>
          <w:rFonts w:ascii="Times New Roman" w:hAnsi="Times New Roman" w:cs="Times New Roman"/>
          <w:sz w:val="28"/>
          <w:szCs w:val="28"/>
        </w:rPr>
        <w:t>?</w:t>
      </w:r>
    </w:p>
    <w:p w14:paraId="0275F759" w14:textId="57AC6977" w:rsidR="007928BC" w:rsidRDefault="007928BC" w:rsidP="007928BC">
      <w:pPr>
        <w:jc w:val="both"/>
        <w:rPr>
          <w:rFonts w:ascii="Times New Roman" w:hAnsi="Times New Roman" w:cs="Times New Roman"/>
          <w:sz w:val="28"/>
          <w:szCs w:val="28"/>
        </w:rPr>
      </w:pPr>
      <w:r w:rsidRPr="004A40F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Алалия</w:t>
      </w:r>
      <w:r w:rsidRPr="007928BC">
        <w:rPr>
          <w:rFonts w:ascii="Times New Roman" w:hAnsi="Times New Roman" w:cs="Times New Roman"/>
          <w:sz w:val="28"/>
          <w:szCs w:val="28"/>
        </w:rPr>
        <w:t xml:space="preserve"> – это тяжелое расстройство речи, при котором ребёнок не может заговорить из-за недоразвития </w:t>
      </w:r>
      <w:r>
        <w:rPr>
          <w:rFonts w:ascii="Times New Roman" w:hAnsi="Times New Roman" w:cs="Times New Roman"/>
          <w:sz w:val="28"/>
          <w:szCs w:val="28"/>
        </w:rPr>
        <w:t>речевых зон мозга.</w:t>
      </w:r>
    </w:p>
    <w:p w14:paraId="25248AAB" w14:textId="0C56EB73" w:rsidR="007928BC" w:rsidRDefault="007928BC" w:rsidP="00792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8BCC9C" wp14:editId="5974248F">
            <wp:simplePos x="0" y="0"/>
            <wp:positionH relativeFrom="margin">
              <wp:posOffset>996315</wp:posOffset>
            </wp:positionH>
            <wp:positionV relativeFrom="paragraph">
              <wp:posOffset>6985</wp:posOffset>
            </wp:positionV>
            <wp:extent cx="3886200" cy="2937782"/>
            <wp:effectExtent l="0" t="0" r="0" b="0"/>
            <wp:wrapNone/>
            <wp:docPr id="2" name="Рисунок 2" descr="Что такое моторная и сенсорная алалия: причины нарушений речи у ребенка,  ле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то такое моторная и сенсорная алалия: причины нарушений речи у ребенка,  леч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1" t="14925" r="11482" b="6094"/>
                    <a:stretch/>
                  </pic:blipFill>
                  <pic:spPr bwMode="auto">
                    <a:xfrm>
                      <a:off x="0" y="0"/>
                      <a:ext cx="3889646" cy="294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3A4BA2" w14:textId="77777777" w:rsidR="007928BC" w:rsidRDefault="007928BC" w:rsidP="007928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784B20" w14:textId="77777777" w:rsidR="007928BC" w:rsidRDefault="007928BC" w:rsidP="007928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986943" w14:textId="77777777" w:rsidR="007928BC" w:rsidRDefault="007928BC" w:rsidP="007928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2DC34A" w14:textId="77777777" w:rsidR="007928BC" w:rsidRDefault="007928BC" w:rsidP="007928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1E880" w14:textId="77777777" w:rsidR="007928BC" w:rsidRDefault="007928BC" w:rsidP="007928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148D18" w14:textId="77777777" w:rsidR="007928BC" w:rsidRDefault="007928BC" w:rsidP="007928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B47EA3" w14:textId="77777777" w:rsidR="007928BC" w:rsidRDefault="007928BC" w:rsidP="007928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5B407B" w14:textId="77777777" w:rsidR="007928BC" w:rsidRDefault="007928BC" w:rsidP="007928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79BA94" w14:textId="77777777" w:rsidR="004A40F2" w:rsidRDefault="004A40F2" w:rsidP="007928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B373C3" w14:textId="729C691F" w:rsidR="007928BC" w:rsidRDefault="007928BC" w:rsidP="00792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Различают два вида:</w:t>
      </w:r>
    </w:p>
    <w:p w14:paraId="15C86065" w14:textId="671D3ABD" w:rsidR="007928BC" w:rsidRDefault="00D97100" w:rsidP="007928BC">
      <w:pPr>
        <w:jc w:val="both"/>
        <w:rPr>
          <w:rFonts w:ascii="Times New Roman" w:hAnsi="Times New Roman" w:cs="Times New Roman"/>
          <w:sz w:val="28"/>
          <w:szCs w:val="28"/>
        </w:rPr>
      </w:pPr>
      <w:r w:rsidRPr="004A40F2">
        <w:rPr>
          <w:b/>
          <w:bCs/>
          <w:noProof/>
          <w:color w:val="002060"/>
        </w:rPr>
        <w:drawing>
          <wp:anchor distT="0" distB="0" distL="114300" distR="114300" simplePos="0" relativeHeight="251660288" behindDoc="0" locked="0" layoutInCell="1" allowOverlap="1" wp14:anchorId="111C5D6C" wp14:editId="78EB88A7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1396365" cy="930910"/>
            <wp:effectExtent l="0" t="0" r="0" b="2540"/>
            <wp:wrapThrough wrapText="bothSides">
              <wp:wrapPolygon edited="0">
                <wp:start x="0" y="0"/>
                <wp:lineTo x="0" y="21217"/>
                <wp:lineTo x="21217" y="21217"/>
                <wp:lineTo x="21217" y="0"/>
                <wp:lineTo x="0" y="0"/>
              </wp:wrapPolygon>
            </wp:wrapThrough>
            <wp:docPr id="4" name="Рисунок 4" descr="Алалия у детей, моторная и сенсорная: что это, симптомы, лечени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лалия у детей, моторная и сенсорная: что это, симптомы, лечение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8BC" w:rsidRPr="004A40F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Моторная алалия</w:t>
      </w:r>
      <w:r w:rsidR="007928BC" w:rsidRPr="004A40F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928BC">
        <w:rPr>
          <w:rFonts w:ascii="Times New Roman" w:hAnsi="Times New Roman" w:cs="Times New Roman"/>
          <w:sz w:val="28"/>
          <w:szCs w:val="28"/>
        </w:rPr>
        <w:t>– ребенок понимает речь, но не может говорить. Проблема в зоне Брока (двигательная речь).</w:t>
      </w:r>
    </w:p>
    <w:p w14:paraId="6A524D44" w14:textId="77777777" w:rsidR="00D97100" w:rsidRDefault="00D97100" w:rsidP="007928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9B4D52" w14:textId="1241585E" w:rsidR="00D97100" w:rsidRDefault="00D97100" w:rsidP="007928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E5D056" w14:textId="0719F035" w:rsidR="00D97100" w:rsidRDefault="00D97100" w:rsidP="00792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CD6B1E6" wp14:editId="0E5C9D05">
            <wp:simplePos x="0" y="0"/>
            <wp:positionH relativeFrom="margin">
              <wp:posOffset>-22860</wp:posOffset>
            </wp:positionH>
            <wp:positionV relativeFrom="paragraph">
              <wp:posOffset>160020</wp:posOffset>
            </wp:positionV>
            <wp:extent cx="1828800" cy="885825"/>
            <wp:effectExtent l="0" t="0" r="0" b="9525"/>
            <wp:wrapThrough wrapText="bothSides">
              <wp:wrapPolygon edited="0">
                <wp:start x="0" y="0"/>
                <wp:lineTo x="0" y="21368"/>
                <wp:lineTo x="21375" y="21368"/>
                <wp:lineTo x="2137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6" r="6512"/>
                    <a:stretch/>
                  </pic:blipFill>
                  <pic:spPr bwMode="auto">
                    <a:xfrm>
                      <a:off x="0" y="0"/>
                      <a:ext cx="18288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4EEAE5" w14:textId="7ED908E5" w:rsidR="007928BC" w:rsidRDefault="007928BC" w:rsidP="007928BC">
      <w:pPr>
        <w:jc w:val="both"/>
        <w:rPr>
          <w:rFonts w:ascii="Times New Roman" w:hAnsi="Times New Roman" w:cs="Times New Roman"/>
          <w:sz w:val="28"/>
          <w:szCs w:val="28"/>
        </w:rPr>
      </w:pPr>
      <w:r w:rsidRPr="004A40F2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Сенсорная алалия</w:t>
      </w:r>
      <w:r w:rsidRPr="004A40F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ребёнок слышит, но не понимает обращенную речь. Зона Вернике работает неправильно (понимание речи).</w:t>
      </w:r>
    </w:p>
    <w:p w14:paraId="67373F50" w14:textId="77777777" w:rsidR="00D97100" w:rsidRDefault="00D97100" w:rsidP="007928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53DBA9" w14:textId="3CE130A7" w:rsidR="00D97100" w:rsidRPr="004A40F2" w:rsidRDefault="00D97100" w:rsidP="00D97100">
      <w:pPr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4A40F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Как помогает физическая активность?</w:t>
      </w:r>
    </w:p>
    <w:p w14:paraId="261451C8" w14:textId="50895D20" w:rsidR="00D97100" w:rsidRDefault="00D97100" w:rsidP="00D971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теле и речи больше общего, чем кажется.</w:t>
      </w:r>
    </w:p>
    <w:p w14:paraId="40C68445" w14:textId="6CC4FEA3" w:rsidR="00D97100" w:rsidRDefault="00D97100" w:rsidP="00D971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ребенок заговорил, мозгу нужна активация. Это не только логопедия, но и:</w:t>
      </w:r>
    </w:p>
    <w:p w14:paraId="270E6289" w14:textId="4CCE7F66" w:rsidR="00D97100" w:rsidRDefault="00D97100" w:rsidP="00D971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крупная моторика;</w:t>
      </w:r>
    </w:p>
    <w:p w14:paraId="28FA46B8" w14:textId="7CE83AE8" w:rsidR="00D97100" w:rsidRDefault="00D97100" w:rsidP="00D971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координация;</w:t>
      </w:r>
    </w:p>
    <w:p w14:paraId="2CCDD382" w14:textId="3826E32C" w:rsidR="00D97100" w:rsidRDefault="00D97100" w:rsidP="00D971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чувство ритма;</w:t>
      </w:r>
    </w:p>
    <w:p w14:paraId="1617B394" w14:textId="59F7A465" w:rsidR="00D97100" w:rsidRDefault="00D97100" w:rsidP="00D971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дыхание.</w:t>
      </w:r>
    </w:p>
    <w:p w14:paraId="6FE583F9" w14:textId="0CD7FA91" w:rsidR="00D97100" w:rsidRPr="004A40F2" w:rsidRDefault="00D97100" w:rsidP="00D97100">
      <w:pPr>
        <w:spacing w:after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4A40F2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Методы и упражнения.</w:t>
      </w:r>
    </w:p>
    <w:p w14:paraId="54B44240" w14:textId="77777777" w:rsidR="00D97100" w:rsidRDefault="00D97100" w:rsidP="00D9710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2F8E9B" w14:textId="3999B3EE" w:rsidR="00D97100" w:rsidRDefault="00D97100" w:rsidP="00D971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моторной алалии</w:t>
      </w:r>
    </w:p>
    <w:p w14:paraId="58987618" w14:textId="51B5F1A8" w:rsidR="00D97100" w:rsidRDefault="00D97100" w:rsidP="00D9710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Мимические упражнения (улыбка, трубочка, «дуй»)</w:t>
      </w:r>
    </w:p>
    <w:p w14:paraId="4C048F73" w14:textId="0D9AA662" w:rsidR="00D97100" w:rsidRDefault="00D97100" w:rsidP="00D9710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Дыхательная гимнастика (надувание шарика, сдувание ваты).</w:t>
      </w:r>
    </w:p>
    <w:p w14:paraId="00EDA4B8" w14:textId="225E6639" w:rsidR="00D97100" w:rsidRDefault="00D97100" w:rsidP="00D9710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Простые команды с действием: «прыгай!», «топни!»</w:t>
      </w:r>
    </w:p>
    <w:p w14:paraId="1A844B70" w14:textId="69700B16" w:rsidR="00D97100" w:rsidRDefault="00D97100" w:rsidP="00D9710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 на повторение </w:t>
      </w:r>
      <w:r w:rsidR="004A40F2">
        <w:rPr>
          <w:rFonts w:ascii="Times New Roman" w:hAnsi="Times New Roman" w:cs="Times New Roman"/>
          <w:sz w:val="28"/>
          <w:szCs w:val="28"/>
        </w:rPr>
        <w:t>движений + звуков: «скажи и сделай».</w:t>
      </w:r>
    </w:p>
    <w:p w14:paraId="0A662BF4" w14:textId="275C699D" w:rsidR="004A40F2" w:rsidRDefault="004A40F2" w:rsidP="004A40F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4C69DA" w14:textId="7F395A3E" w:rsidR="004A40F2" w:rsidRDefault="004A40F2" w:rsidP="004A40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сенсорной алалии</w:t>
      </w:r>
    </w:p>
    <w:p w14:paraId="5647F77B" w14:textId="17E66924" w:rsidR="004A40F2" w:rsidRDefault="004A40F2" w:rsidP="004A40F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Сенсомоторные дорожки (насыщение ощущениям).</w:t>
      </w:r>
    </w:p>
    <w:p w14:paraId="51811EFF" w14:textId="2E8F6CF8" w:rsidR="004A40F2" w:rsidRDefault="004A40F2" w:rsidP="004A40F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карточками «Покажи, где кот?»</w:t>
      </w:r>
    </w:p>
    <w:p w14:paraId="4F541F30" w14:textId="5F4EBA5A" w:rsidR="004A40F2" w:rsidRDefault="004A40F2" w:rsidP="004A40F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Играем в глаголы «Кто что делает?»</w:t>
      </w:r>
    </w:p>
    <w:p w14:paraId="6A4FF56B" w14:textId="1CA5C15C" w:rsidR="004A40F2" w:rsidRDefault="004A40F2" w:rsidP="004A40F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на внимание к звукам: «Слушай и найди».</w:t>
      </w:r>
    </w:p>
    <w:p w14:paraId="1DF7B553" w14:textId="7A34A83C" w:rsidR="004A40F2" w:rsidRDefault="004A40F2" w:rsidP="004A40F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270134" w14:textId="7776B4C0" w:rsidR="004A40F2" w:rsidRPr="004A40F2" w:rsidRDefault="004A40F2" w:rsidP="004A40F2">
      <w:pPr>
        <w:spacing w:after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4A40F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Общие советы:</w:t>
      </w:r>
    </w:p>
    <w:p w14:paraId="20013139" w14:textId="1BE61772" w:rsidR="004A40F2" w:rsidRDefault="004A40F2" w:rsidP="004A40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Используйте музыку, ритм, жесты.</w:t>
      </w:r>
    </w:p>
    <w:p w14:paraId="651E3BDD" w14:textId="225B7B21" w:rsidR="004A40F2" w:rsidRDefault="004A40F2" w:rsidP="004A40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повторяйте, называйте, комментируйте действия.</w:t>
      </w:r>
    </w:p>
    <w:p w14:paraId="2A8F6FE4" w14:textId="2136C5AC" w:rsidR="004A40F2" w:rsidRDefault="004A40F2" w:rsidP="004A40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Работайте над движением тела – через него идет путь к речи.</w:t>
      </w:r>
    </w:p>
    <w:p w14:paraId="4D4A269C" w14:textId="30B80152" w:rsidR="004A40F2" w:rsidRDefault="004A40F2" w:rsidP="004A40F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1767AE" w14:textId="2F5F35B7" w:rsidR="004A40F2" w:rsidRPr="004A40F2" w:rsidRDefault="004A40F2" w:rsidP="004A40F2">
      <w:pPr>
        <w:spacing w:after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D0093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72254AC" wp14:editId="2EEF4600">
            <wp:simplePos x="0" y="0"/>
            <wp:positionH relativeFrom="column">
              <wp:posOffset>2453640</wp:posOffset>
            </wp:positionH>
            <wp:positionV relativeFrom="paragraph">
              <wp:posOffset>405130</wp:posOffset>
            </wp:positionV>
            <wp:extent cx="3399790" cy="4533265"/>
            <wp:effectExtent l="0" t="0" r="0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453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0934">
        <w:rPr>
          <w:rFonts w:ascii="Times New Roman" w:hAnsi="Times New Roman" w:cs="Times New Roman"/>
          <w:sz w:val="28"/>
          <w:szCs w:val="28"/>
        </w:rPr>
        <w:t>Помните:</w:t>
      </w:r>
      <w:r w:rsidRPr="00D009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40F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движение запускает речь.</w:t>
      </w:r>
    </w:p>
    <w:sectPr w:rsidR="004A40F2" w:rsidRPr="004A4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8F3FDD"/>
    <w:multiLevelType w:val="hybridMultilevel"/>
    <w:tmpl w:val="CB2C10CC"/>
    <w:lvl w:ilvl="0" w:tplc="DD90579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65D"/>
    <w:rsid w:val="002A56A5"/>
    <w:rsid w:val="004A40F2"/>
    <w:rsid w:val="007928BC"/>
    <w:rsid w:val="00A7465D"/>
    <w:rsid w:val="00D00934"/>
    <w:rsid w:val="00D9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EF535"/>
  <w15:chartTrackingRefBased/>
  <w15:docId w15:val="{D5403FF4-76D1-45C5-A4FF-C1B51ED5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Logovix</dc:creator>
  <cp:keywords/>
  <dc:description/>
  <cp:lastModifiedBy>Logovix</cp:lastModifiedBy>
  <cp:revision>3</cp:revision>
  <dcterms:created xsi:type="dcterms:W3CDTF">2025-07-09T08:56:00Z</dcterms:created>
  <dcterms:modified xsi:type="dcterms:W3CDTF">2025-07-09T09:27:00Z</dcterms:modified>
</cp:coreProperties>
</file>